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本溪湖经济开发区管委会招聘岗位及岗位职责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本溪湖经济开发区管委会本次聘任涉及3个内设机构，4个岗位。其中，党政办：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财务、人事、督查岗1人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；经济发展服务局：发改、工信、科技岗1人；投资促进局：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招商引资岗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2人；具体岗位职责、岗位设置如下：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一、党政办公室岗位设置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7"/>
        <w:tblW w:w="8233" w:type="dxa"/>
        <w:tblInd w:w="6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6610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37"/>
              <w:ind w:left="292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</w:t>
            </w:r>
          </w:p>
          <w:p>
            <w:pPr>
              <w:pStyle w:val="6"/>
              <w:spacing w:before="48" w:line="247" w:lineRule="exact"/>
              <w:ind w:left="283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名称</w:t>
            </w:r>
          </w:p>
        </w:tc>
        <w:tc>
          <w:tcPr>
            <w:tcW w:w="66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74"/>
              <w:ind w:left="2845" w:right="2875"/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岗位职</w:t>
            </w:r>
            <w:r>
              <w:rPr>
                <w:rFonts w:hint="eastAsia"/>
                <w:b/>
                <w:bCs/>
                <w:color w:val="2F2D2B"/>
                <w:w w:val="95"/>
                <w:sz w:val="21"/>
                <w:lang w:eastAsia="zh-CN"/>
              </w:rPr>
              <w:t>责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</w:t>
            </w:r>
          </w:p>
          <w:p>
            <w:pPr>
              <w:pStyle w:val="6"/>
              <w:spacing w:before="34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444241"/>
                <w:w w:val="95"/>
                <w:sz w:val="21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967" w:type="dxa"/>
            <w:tcBorders>
              <w:top w:val="single" w:color="auto" w:sz="4" w:space="0"/>
            </w:tcBorders>
          </w:tcPr>
          <w:p>
            <w:pPr>
              <w:pStyle w:val="6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财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务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人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事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督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查</w:t>
            </w:r>
          </w:p>
          <w:p>
            <w:pPr>
              <w:pStyle w:val="6"/>
              <w:spacing w:before="1"/>
              <w:ind w:left="296"/>
              <w:rPr>
                <w:rFonts w:hint="default" w:eastAsia="宋体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numPr>
                <w:ilvl w:val="0"/>
                <w:numId w:val="1"/>
              </w:numPr>
              <w:spacing w:before="66"/>
              <w:ind w:left="635" w:leftChars="0" w:hanging="425" w:firstLineChars="0"/>
              <w:rPr>
                <w:rFonts w:hint="eastAsia"/>
                <w:color w:val="44413F"/>
                <w:sz w:val="21"/>
                <w:lang w:val="en-US" w:eastAsia="zh-CN"/>
              </w:rPr>
            </w:pPr>
            <w:r>
              <w:rPr>
                <w:rFonts w:hint="eastAsia"/>
                <w:color w:val="44413F"/>
                <w:sz w:val="21"/>
                <w:lang w:val="en-US" w:eastAsia="zh-CN"/>
              </w:rPr>
              <w:t>承担开发区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机构编制、干部管理、人员考察 、聘用工作；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负责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开发区内部人员考核、绩效管理、薪酬福利管理、员工关系管理等工作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开展开发区各项决定事项、重点工作、领导交办工作的督查、             督导、落实执行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开展财务管理、财务核算、财务报销工作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编制开发区年度预算方案，分析预算执行情况并适时调整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ind w:left="635" w:leftChars="0" w:hanging="425" w:firstLineChars="0"/>
              <w:rPr>
                <w:rFonts w:hint="eastAsia"/>
                <w:color w:val="423F3D"/>
                <w:sz w:val="21"/>
                <w:lang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  <w:p>
            <w:pPr>
              <w:pStyle w:val="6"/>
              <w:ind w:firstLine="210" w:firstLineChars="100"/>
              <w:rPr>
                <w:rFonts w:hint="default"/>
                <w:color w:val="423F3D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8233" w:type="dxa"/>
            <w:gridSpan w:val="3"/>
          </w:tcPr>
          <w:p>
            <w:pPr>
              <w:pStyle w:val="6"/>
              <w:spacing w:before="18"/>
              <w:ind w:left="131" w:leftChars="0" w:firstLine="362" w:firstLineChars="200"/>
              <w:rPr>
                <w:rFonts w:hint="eastAsia"/>
                <w:color w:val="44413F"/>
                <w:sz w:val="21"/>
                <w:lang w:val="en-US" w:eastAsia="zh-CN"/>
              </w:rPr>
            </w:pPr>
            <w:r>
              <w:rPr>
                <w:color w:val="44413F"/>
                <w:spacing w:val="-9"/>
                <w:w w:val="95"/>
                <w:sz w:val="21"/>
                <w:lang w:eastAsia="zh-CN"/>
              </w:rPr>
              <w:t>党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政办公室除完成上述工作外， 需与对口部门进行工作对接， 包括： 区纪委监委机关（ 区委巡察办）、区委办公室、区政府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办公室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、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区社会工作部、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区委组织部 、区委宣传部、区委统战部、区委政法委 、区委编办、区信访局、区人社局、区财政局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、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区机关事务局等。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3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413D3D"/>
          <w:lang w:eastAsia="zh-CN"/>
        </w:rPr>
      </w:pPr>
      <w:r>
        <w:rPr>
          <w:rFonts w:hint="eastAsia" w:ascii="仿宋" w:hAnsi="仿宋" w:eastAsia="仿宋" w:cs="仿宋"/>
          <w:b/>
          <w:bCs/>
          <w:color w:val="413D3D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413D3D"/>
          <w:lang w:eastAsia="zh-CN"/>
        </w:rPr>
        <w:t>经济</w:t>
      </w:r>
      <w:r>
        <w:rPr>
          <w:rFonts w:hint="eastAsia" w:ascii="仿宋" w:hAnsi="仿宋" w:eastAsia="仿宋" w:cs="仿宋"/>
          <w:b/>
          <w:bCs/>
          <w:color w:val="413D3D"/>
          <w:lang w:val="en-US" w:eastAsia="zh-CN"/>
        </w:rPr>
        <w:t>发展服务</w:t>
      </w:r>
      <w:r>
        <w:rPr>
          <w:rFonts w:hint="eastAsia" w:ascii="仿宋" w:hAnsi="仿宋" w:eastAsia="仿宋" w:cs="仿宋"/>
          <w:b/>
          <w:bCs/>
          <w:color w:val="413D3D"/>
          <w:lang w:eastAsia="zh-CN"/>
        </w:rPr>
        <w:t>局岗位设置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3"/>
        <w:textAlignment w:val="auto"/>
        <w:rPr>
          <w:rFonts w:hint="eastAsia" w:ascii="仿宋" w:hAnsi="仿宋" w:eastAsia="仿宋" w:cs="仿宋"/>
          <w:b/>
          <w:bCs/>
          <w:color w:val="413D3D"/>
          <w:lang w:eastAsia="zh-CN"/>
        </w:rPr>
      </w:pPr>
    </w:p>
    <w:tbl>
      <w:tblPr>
        <w:tblStyle w:val="7"/>
        <w:tblW w:w="8233" w:type="dxa"/>
        <w:tblInd w:w="6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6610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37"/>
              <w:ind w:left="292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</w:t>
            </w:r>
          </w:p>
          <w:p>
            <w:pPr>
              <w:pStyle w:val="6"/>
              <w:spacing w:before="48" w:line="247" w:lineRule="exact"/>
              <w:ind w:left="283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名称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74"/>
              <w:ind w:left="2845" w:right="2875"/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岗位职</w:t>
            </w:r>
            <w:r>
              <w:rPr>
                <w:rFonts w:hint="eastAsia"/>
                <w:b/>
                <w:bCs/>
                <w:color w:val="2F2D2B"/>
                <w:w w:val="90"/>
                <w:sz w:val="21"/>
                <w:lang w:eastAsia="zh-CN"/>
              </w:rPr>
              <w:t>责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</w:t>
            </w:r>
          </w:p>
          <w:p>
            <w:pPr>
              <w:pStyle w:val="6"/>
              <w:spacing w:before="34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444241"/>
                <w:w w:val="95"/>
                <w:sz w:val="21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8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发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改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工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信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科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技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拟订开发区经济发展规划与产业政策并组织实施；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制定开发区产业发展规划，编制产业发展目录；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制定重大项目投资规划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承担僵尸企业处置 、闲置资产盘活工作；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推动开发区大数据发展、军民融合发展 、中小企业高质量发展， 承担小巨人、专精特新企业的培育和服务工作；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组织开发区经济数据的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统计、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分析 、上报工作，发现并组织解决经济运行中的重大问题；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制定企业服务工作机制 ，建设企业服务体系；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与企业的日常联系走访工作，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协助解决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企业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运行发展中的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问题；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承担开发区营商环境建设工作；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承担项目管家的协调管理工作；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编写上报相关工作信息和文字材料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  <w:p>
            <w:pPr>
              <w:pStyle w:val="6"/>
              <w:spacing w:before="34" w:line="261" w:lineRule="exact"/>
              <w:ind w:left="109"/>
              <w:rPr>
                <w:rFonts w:hint="default"/>
                <w:sz w:val="21"/>
                <w:lang w:val="en-US" w:eastAsia="zh-CN"/>
              </w:rPr>
            </w:pPr>
          </w:p>
          <w:p>
            <w:pPr>
              <w:pStyle w:val="6"/>
              <w:spacing w:before="34" w:line="261" w:lineRule="exact"/>
              <w:ind w:left="109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default" w:ascii="Times New Roman"/>
                <w:color w:val="444241"/>
                <w:w w:val="87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41"/>
              <w:jc w:val="left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  <w:r>
              <w:rPr>
                <w:rFonts w:hint="eastAsia"/>
                <w:color w:val="3F3D3B"/>
                <w:w w:val="85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经济发展服务局除完成上述工作外，需与上级对口部门进行工作对接，包括： 区发改局、区工信局、区科技局、区应急局、区统计局、区税务分局、区环保局、区国土局、区住建局、区营商局等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。</w:t>
            </w:r>
          </w:p>
        </w:tc>
      </w:tr>
    </w:tbl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三、投资促进局岗位设置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7"/>
        <w:tblW w:w="8233" w:type="dxa"/>
        <w:tblInd w:w="6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6610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37"/>
              <w:ind w:left="292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</w:t>
            </w:r>
          </w:p>
          <w:p>
            <w:pPr>
              <w:pStyle w:val="6"/>
              <w:spacing w:before="48" w:line="247" w:lineRule="exact"/>
              <w:ind w:left="283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名称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74"/>
              <w:ind w:left="2845" w:right="2875"/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岗位职</w:t>
            </w:r>
            <w:r>
              <w:rPr>
                <w:rFonts w:hint="eastAsia"/>
                <w:b/>
                <w:bCs/>
                <w:color w:val="2F2D2B"/>
                <w:w w:val="95"/>
                <w:sz w:val="21"/>
                <w:lang w:eastAsia="zh-CN"/>
              </w:rPr>
              <w:t>责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</w:t>
            </w:r>
          </w:p>
          <w:p>
            <w:pPr>
              <w:pStyle w:val="6"/>
              <w:spacing w:before="34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444241"/>
                <w:w w:val="95"/>
                <w:sz w:val="21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招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商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引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资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34" w:line="261" w:lineRule="exact"/>
              <w:ind w:left="109"/>
              <w:rPr>
                <w:rFonts w:hint="eastAsia"/>
                <w:color w:val="5E5B5B"/>
                <w:sz w:val="21"/>
                <w:lang w:eastAsia="zh-CN"/>
              </w:rPr>
            </w:pPr>
          </w:p>
          <w:p>
            <w:pPr>
              <w:pStyle w:val="6"/>
              <w:numPr>
                <w:ilvl w:val="0"/>
                <w:numId w:val="3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负责招商引资谋划工作，承办招商引资、项目推荐活动；</w:t>
            </w:r>
          </w:p>
          <w:p>
            <w:pPr>
              <w:pStyle w:val="6"/>
              <w:numPr>
                <w:ilvl w:val="0"/>
                <w:numId w:val="3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组织、参加各类招商活动，开展对外招商及宣传联络工作。</w:t>
            </w:r>
          </w:p>
          <w:p>
            <w:pPr>
              <w:pStyle w:val="6"/>
              <w:numPr>
                <w:ilvl w:val="0"/>
                <w:numId w:val="3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负责招商引资项目的统计验收，监督招商引资优惠政策的落实；</w:t>
            </w:r>
          </w:p>
          <w:p>
            <w:pPr>
              <w:pStyle w:val="6"/>
              <w:numPr>
                <w:ilvl w:val="0"/>
                <w:numId w:val="3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负责招商项目的沟通协调、跟踪服务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3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负责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编写上报相关工作信息和文字材料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3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。</w:t>
            </w:r>
          </w:p>
          <w:p>
            <w:pPr>
              <w:pStyle w:val="6"/>
              <w:spacing w:before="66"/>
              <w:ind w:left="130" w:leftChars="0"/>
              <w:rPr>
                <w:rFonts w:hint="eastAsia"/>
                <w:color w:val="3F3B3B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default"/>
                <w:color w:val="44413F"/>
                <w:spacing w:val="-4"/>
                <w:sz w:val="21"/>
                <w:lang w:val="en-US" w:eastAsia="zh-CN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9D0C8"/>
    <w:multiLevelType w:val="singleLevel"/>
    <w:tmpl w:val="93F9D0C8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1">
    <w:nsid w:val="B8BB699A"/>
    <w:multiLevelType w:val="singleLevel"/>
    <w:tmpl w:val="B8BB699A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2">
    <w:nsid w:val="23BA212F"/>
    <w:multiLevelType w:val="singleLevel"/>
    <w:tmpl w:val="23BA212F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A52FE0"/>
    <w:rsid w:val="37B4409A"/>
    <w:rsid w:val="414E3BC8"/>
    <w:rsid w:val="44A51342"/>
    <w:rsid w:val="4B681E37"/>
    <w:rsid w:val="4B920A0A"/>
    <w:rsid w:val="4C33497B"/>
    <w:rsid w:val="55861133"/>
    <w:rsid w:val="67AA102D"/>
    <w:rsid w:val="69D837CC"/>
    <w:rsid w:val="77C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2023-11-23T05:33:00Z</dcterms:created>
  <dc:creator>L</dc:creator>
  <cp:lastModifiedBy>L</cp:lastModifiedBy>
  <dcterms:modified xsi:type="dcterms:W3CDTF">2024-05-22T01:36:49Z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